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9" w:rsidRDefault="00877209"/>
    <w:p w:rsidR="000B6856" w:rsidRDefault="000B685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0B6856" w:rsidRPr="000B6856">
        <w:trPr>
          <w:gridAfter w:val="1"/>
          <w:tblCellSpacing w:w="0" w:type="dxa"/>
        </w:trPr>
        <w:tc>
          <w:tcPr>
            <w:tcW w:w="5000" w:type="pct"/>
            <w:hideMark/>
          </w:tcPr>
          <w:p w:rsidR="000B6856" w:rsidRPr="000B6856" w:rsidRDefault="000B6856" w:rsidP="000B6856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AC313                                    Chapter 11                                     </w:t>
            </w:r>
            <w:r w:rsidRPr="000B6856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Glossary</w:t>
            </w:r>
            <w:r w:rsidRPr="000B685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B6856">
              <w:rPr>
                <w:rFonts w:ascii="Verdana" w:eastAsia="Times New Roman" w:hAnsi="Verdana" w:cs="Times New Roman"/>
                <w:sz w:val="18"/>
                <w:szCs w:val="18"/>
              </w:rPr>
              <w:br w:type="textWrapping" w:clear="all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17145"/>
                        <wp:effectExtent l="0" t="0" r="0" b="0"/>
                        <wp:docPr id="147" name="Picture 14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17145"/>
                        <wp:effectExtent l="0" t="0" r="0" b="0"/>
                        <wp:docPr id="146" name="Picture 14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34290"/>
                        <wp:effectExtent l="0" t="0" r="0" b="0"/>
                        <wp:docPr id="145" name="Picture 14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34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6856" w:rsidRPr="000B6856" w:rsidRDefault="000B6856" w:rsidP="000B6856">
            <w:pPr>
              <w:spacing w:after="0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1"/>
              <w:gridCol w:w="6333"/>
            </w:tblGrid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antiforensic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 xml:space="preserve"> software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Software that overwrites empty spaces on hard drives to prevent possible data recovery.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44" name="Picture 14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43" name="Picture 14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42" name="Picture 14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 xml:space="preserve">automated fingerprint identification system (IAFIS; sometimes called </w:t>
                  </w: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AFIS</w:t>
                  </w: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)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Database system that matches suspects' whole or partial fingerprints against a database of fingerprints.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41" name="Picture 14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40" name="Picture 14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39" name="Picture 13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biometrics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Science of identifying persons by their physical characteristics.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38" name="Picture 13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37" name="Picture 13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36" name="Picture 13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black powder dusting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Method of lifting fingerprints that works only on nonporous surfaces with fresh prints.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35" name="Picture 13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34" name="Picture 13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33" name="Picture 13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brain printing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Investigatory technique that involves showing a subject a photo while monitoring the pattern of the subject's brain activity with special instruments to determine whether the subject is familiar with the photo's contents.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32" name="Picture 13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31" name="Picture 13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30" name="Picture 13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cache storage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Temporary storage of data from RAM in internal computer memory while they are not being processed; normally not directly accessible by computer users and may disappear when a machine is shut down or turned off.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9" name="Picture 12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28" name="Picture 12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7" name="Picture 12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chain of custody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Process of collecting and transmitting evidence in such a way to clearly document that it is not altered, damaged, contaminated, or destroyed during the investigative procedures and transmittal processes.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6" name="Picture 12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25" name="Picture 12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4" name="Picture 12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checksum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Hash number that can be created for a disk or a file; when applied to a disk and a copy of the disk, a matching checksum ensures that the disk and its copy are identical.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3" name="Picture 12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22" name="Picture 12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1" name="Picture 12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class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Group of persons or objects with similar characteristics; an individual or object is said to be a member of a class if he, she, or it shares common points of comparison.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0" name="Picture 12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19" name="Picture 11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18" name="Picture 11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class identification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Linking of an object or person to a class.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17" name="Picture 11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16" name="Picture 11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15" name="Picture 11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Combined DNA Index System (CODIS)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Database of DNA profiles used to search the NDIS database.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14" name="Picture 11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13" name="Picture 11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12" name="Picture 11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Computer Analysis and Response Team (CART)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FBI team whose members are highly trained in information technology and networking.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11" name="Picture 11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10" name="Picture 11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09" name="Picture 10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computer forensics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Application of computer science techniques to legal investigations.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08" name="Picture 10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07" name="Picture 10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06" name="Picture 10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criminalists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Technicians or investigators who specialize in finding, collecting, and preserving physical evidence at crime scenes.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05" name="Picture 10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04" name="Picture 10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03" name="Picture 10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dactylography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Another name for the science of fingerprinting.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02" name="Picture 10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01" name="Picture 10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00" name="Picture 10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data mining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Technique to identify suspicious persons or transactions using artificial intelligence to analyze large volumes of data by considering the relationships between individual data items.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99" name="Picture 9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98" name="Picture 9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97" name="Picture 9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Daubert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 xml:space="preserve"> test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Current standard in federal and many state courts for the acceptance of expert testimony; requires a technique or theory to satisfy four criteria: be subjected to scientific testing, be published in peer-reviewed scientific journals, have an error rate that is reasonably estimated or known, and be accepted in the relevant scientific community.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8890" cy="43180"/>
                        <wp:effectExtent l="0" t="0" r="0" b="0"/>
                        <wp:docPr id="96" name="Picture 9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95" name="Picture 9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94" name="Picture 9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Department of Defense (DOD) "wipe" standard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Standard for deleting disk data that calls for at least seven passes over every sector, each time overwriting with new data.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93" name="Picture 9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92" name="Picture 9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91" name="Picture 9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diplomatics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Science of document identification and verification of document authenticity.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90" name="Picture 9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89" name="Picture 8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88" name="Picture 8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distributed name server (DNS)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Database usually hosted by the user's Internet service provider that contains Web addresses and their related IPs.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87" name="Picture 8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86" name="Picture 8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85" name="Picture 8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dynamic IP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Temporary IP address issued to computers that access the Internet.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84" name="Picture 8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83" name="Picture 8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82" name="Picture 8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exemplar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Reference specimen obtained from a known subject to be used for comparison purposes.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81" name="Picture 8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80" name="Picture 8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79" name="Picture 7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FinCEN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 xml:space="preserve"> (Financial Crimes Enforcement Network)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Treasury Department agency that focuses on money laundering.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78" name="Picture 7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77" name="Picture 7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76" name="Picture 7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forensic identification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Unequivocal linking of physical evidence to a particular object or person.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75" name="Picture 7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74" name="Picture 7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73" name="Picture 7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forensic science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Application of science to legal matters.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72" name="Picture 7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71" name="Picture 7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70" name="Picture 7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forensic scientist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Scientist who focuses on interpreting evidence gathered by criminalists.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9" name="Picture 6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68" name="Picture 6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7" name="Picture 6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Frye test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Standard for expert testimony that was once dominant in the federal courts and still applies in some state courts; requires scientific method to be generally accepted in the scientific community.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6" name="Picture 6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65" name="Picture 6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4" name="Picture 6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IAFIS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See </w:t>
                  </w:r>
                  <w:r w:rsidRPr="000B6856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</w:rPr>
                    <w:t xml:space="preserve">automated fingerprint identification system. 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3" name="Picture 6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62" name="Picture 6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1" name="Picture 6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imaging method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Method of copying disk data at the hardware level on a bit-by-bit basis in deleted files still on the disk and not overwritten while ignoring file structures.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0" name="Picture 6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59" name="Picture 5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58" name="Picture 5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IP address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Unique number assigned to each computer on the Internet.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57" name="Picture 5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56" name="Picture 5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55" name="Picture 5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Kumho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Tire Co. v. Carmichael</w:t>
                  </w: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U.S. Supreme Court decision that made </w:t>
                  </w:r>
                  <w:proofErr w:type="spellStart"/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Daubert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determination mandatory in all cases involving expert testimony.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54" name="Picture 5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53" name="Picture 5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52" name="Picture 5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Locard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 xml:space="preserve"> exchange principle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Statement relating to forensic identification: "Every contact leaves a trace."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51" name="Picture 5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50" name="Picture 5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49" name="Picture 4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logical versus physical erasure/deletion of data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 that are only logically deleted but protected and can be "undeleted" versus data physically deleted that can be recovered only when not overwritten by new data.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48" name="Picture 4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47" name="Picture 4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46" name="Picture 4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magnetic-force microscopy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Highly advanced data recovery technique that can recover disk data that have been overwritten many times.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45" name="Picture 4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44" name="Picture 4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43" name="Picture 4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magnetic-force tunneling microscopy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Highly advanced data recovery technique that can recover disk data that have been overwritten many times.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42" name="Picture 4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41" name="Picture 4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40" name="Picture 4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National Crime Information Center (NCIC) Network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Real-time system that contains a national index of theft reports, warrants, fugitives, missing persons, gang membership data, and other data submitted by participating members; available to most federal and state law enforcement agencies.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39" name="Picture 3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8" name="Picture 3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37" name="Picture 3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National DNA Index System (NDIS)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FBI-operated database system that contains DNA profiles of convicted criminals and profiles of DNA collected from crime scenes.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36" name="Picture 3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5" name="Picture 3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34" name="Picture 3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National Integrated Ballistics Information Network (NIBIN)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System that compares bullets, bullet casings, and firearms from crime scenes to related evidence (images of fired bullets and cartridge cases collected from crime scenes and recovered firearms) stored in a joint FBI–ATF database.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33" name="Picture 3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2" name="Picture 3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31" name="Picture 3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National Law Enforcement Telecommunications Systems (NLETS)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Nationwide criminal justice communication network that connects all 50 states and various federal agencies.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30" name="Picture 3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29" name="Picture 2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28" name="Picture 2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packet sniffer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Wiretap device that records all packets of data passing through a communication link.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27" name="Picture 2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26" name="Picture 2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25" name="Picture 2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palaeography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Science of questioned document examination; also called </w:t>
                  </w:r>
                  <w:proofErr w:type="spellStart"/>
                  <w:r w:rsidRPr="000B6856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</w:rPr>
                    <w:t>diplomatics</w:t>
                  </w:r>
                  <w:proofErr w:type="spellEnd"/>
                  <w:r w:rsidRPr="000B6856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24" name="Picture 2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23" name="Picture 2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22" name="Picture 2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points of comparison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Specific characteristics used to link objects or persons in forensic identification.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21" name="Picture 2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20" name="Picture 2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9" name="Picture 1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profiling method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Method to identifying criminals using general characteristics such as age, marital status, education, living community, income, personality factors, and so on; part of the more general science of data mining.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8" name="Picture 1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7" name="Picture 1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6" name="Picture 1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proxy server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Server that is an intermediary for Web traffic; connects to some Web site and effectively hides the connection's true origin.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5" name="Picture 1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4" name="Picture 1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3" name="Picture 1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sector editing software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Software that completely bypasses the hard drive's file structure to search for data including normal user files and hidden system files.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" name="Picture 1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1" name="Picture 1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0" name="Picture 1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simple mail transfer protocol (SMTP) server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Mail server that accepts outgoing e-mail from users for relaying to a destination e-mail server.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9" name="Picture 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8" name="Picture 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7" name="Picture 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spoof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Term that refers to falsifying user's identity in a network environment.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6" name="Picture 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5" name="Picture 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4" name="Picture 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striations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Mark, sometimes very small, that can be used to identify unique objects.</w:t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3" name="Picture 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2" name="Picture 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" name="Picture 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6856" w:rsidRPr="000B68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superglue method</w:t>
                  </w: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B6856" w:rsidRPr="000B6856" w:rsidRDefault="000B6856" w:rsidP="000B6856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B685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Method using gasified superglue to reveal latent fingerprints.</w:t>
                  </w:r>
                </w:p>
              </w:tc>
            </w:tr>
          </w:tbl>
          <w:p w:rsidR="000B6856" w:rsidRPr="000B6856" w:rsidRDefault="000B6856" w:rsidP="000B6856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B685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B685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B6856">
              <w:rPr>
                <w:rFonts w:ascii="Verdana" w:eastAsia="Times New Roman" w:hAnsi="Verdana" w:cs="Times New Roman"/>
                <w:sz w:val="18"/>
                <w:szCs w:val="18"/>
              </w:rPr>
              <w:br w:type="textWrapping" w:clear="all"/>
            </w:r>
          </w:p>
        </w:tc>
      </w:tr>
      <w:tr w:rsidR="000B6856" w:rsidRPr="000B6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B6856" w:rsidRPr="000B6856" w:rsidRDefault="000B6856" w:rsidP="000B6856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B6856" w:rsidRPr="000B6856" w:rsidRDefault="000B6856" w:rsidP="000B6856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B6856" w:rsidRDefault="000B6856"/>
    <w:sectPr w:rsidR="000B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56"/>
    <w:rsid w:val="000B6856"/>
    <w:rsid w:val="008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856"/>
    <w:pPr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6856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6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8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crumb">
    <w:name w:val="crumb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CC66"/>
      <w:sz w:val="15"/>
      <w:szCs w:val="15"/>
    </w:rPr>
  </w:style>
  <w:style w:type="paragraph" w:customStyle="1" w:styleId="curcrumb">
    <w:name w:val="curcrumb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curnav">
    <w:name w:val="curnav"/>
    <w:basedOn w:val="Normal"/>
    <w:rsid w:val="000B6856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navsubhead">
    <w:name w:val="navsubhea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CC66"/>
      <w:sz w:val="17"/>
      <w:szCs w:val="17"/>
    </w:rPr>
  </w:style>
  <w:style w:type="paragraph" w:customStyle="1" w:styleId="nav">
    <w:name w:val="nav"/>
    <w:basedOn w:val="Normal"/>
    <w:rsid w:val="000B6856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navlocked">
    <w:name w:val="navlocked"/>
    <w:basedOn w:val="Normal"/>
    <w:rsid w:val="000B6856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drawerhead">
    <w:name w:val="drawerhead"/>
    <w:basedOn w:val="Normal"/>
    <w:rsid w:val="000B6856"/>
    <w:pPr>
      <w:spacing w:before="100" w:beforeAutospacing="1" w:after="15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drawerlabel">
    <w:name w:val="drawerlabel"/>
    <w:basedOn w:val="Normal"/>
    <w:rsid w:val="000B6856"/>
    <w:pPr>
      <w:spacing w:before="100" w:beforeAutospacing="1" w:after="100" w:afterAutospacing="1"/>
      <w:jc w:val="right"/>
    </w:pPr>
    <w:rPr>
      <w:rFonts w:ascii="Verdana" w:eastAsia="Times New Roman" w:hAnsi="Verdana" w:cs="Times New Roman"/>
      <w:b/>
      <w:bCs/>
      <w:sz w:val="17"/>
      <w:szCs w:val="17"/>
    </w:rPr>
  </w:style>
  <w:style w:type="paragraph" w:customStyle="1" w:styleId="drawernote">
    <w:name w:val="drawernote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inpagesubhead">
    <w:name w:val="inpagesubhea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inpagenav">
    <w:name w:val="inpagenav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inpagenavlocked">
    <w:name w:val="inpagenavlocke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glossdefterm">
    <w:name w:val="glossdefterm"/>
    <w:basedOn w:val="Normal"/>
    <w:rsid w:val="000B6856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FFFF99"/>
      <w:spacing w:before="100" w:beforeAutospacing="1" w:after="100" w:afterAutospacing="1"/>
    </w:pPr>
    <w:rPr>
      <w:rFonts w:ascii="Verdana" w:eastAsia="Times New Roman" w:hAnsi="Verdana" w:cs="Times New Roman"/>
      <w:vanish/>
      <w:sz w:val="18"/>
      <w:szCs w:val="18"/>
    </w:rPr>
  </w:style>
  <w:style w:type="paragraph" w:customStyle="1" w:styleId="sitemaphead">
    <w:name w:val="sitemaphea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1"/>
      <w:szCs w:val="21"/>
    </w:rPr>
  </w:style>
  <w:style w:type="paragraph" w:customStyle="1" w:styleId="sitemapsubhead">
    <w:name w:val="sitemapsubhea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seerelated">
    <w:name w:val="seerelate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author">
    <w:name w:val="author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booktitle">
    <w:name w:val="booktitle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pagetitle">
    <w:name w:val="pagetitle"/>
    <w:basedOn w:val="Normal"/>
    <w:rsid w:val="000B6856"/>
    <w:pPr>
      <w:spacing w:before="100" w:beforeAutospacing="1" w:after="100" w:afterAutospacing="1"/>
    </w:pPr>
    <w:rPr>
      <w:rFonts w:ascii="Tahoma" w:eastAsia="Times New Roman" w:hAnsi="Tahoma" w:cs="Tahoma"/>
      <w:b/>
      <w:bCs/>
      <w:sz w:val="27"/>
      <w:szCs w:val="27"/>
    </w:rPr>
  </w:style>
  <w:style w:type="paragraph" w:customStyle="1" w:styleId="qnum">
    <w:name w:val="qnum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30"/>
      <w:szCs w:val="30"/>
    </w:rPr>
  </w:style>
  <w:style w:type="paragraph" w:customStyle="1" w:styleId="searchresult">
    <w:name w:val="searchresult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i/>
      <w:iCs/>
      <w:color w:val="666666"/>
      <w:sz w:val="14"/>
      <w:szCs w:val="14"/>
    </w:rPr>
  </w:style>
  <w:style w:type="paragraph" w:customStyle="1" w:styleId="newsfeed">
    <w:name w:val="newsfee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footer">
    <w:name w:val="footer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intro">
    <w:name w:val="intro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diacritic">
    <w:name w:val="diacritic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feedback">
    <w:name w:val="feedback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pagetitle1">
    <w:name w:val="pagetitle1"/>
    <w:basedOn w:val="DefaultParagraphFont"/>
    <w:rsid w:val="000B6856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856"/>
    <w:pPr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6856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6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8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crumb">
    <w:name w:val="crumb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CC66"/>
      <w:sz w:val="15"/>
      <w:szCs w:val="15"/>
    </w:rPr>
  </w:style>
  <w:style w:type="paragraph" w:customStyle="1" w:styleId="curcrumb">
    <w:name w:val="curcrumb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curnav">
    <w:name w:val="curnav"/>
    <w:basedOn w:val="Normal"/>
    <w:rsid w:val="000B6856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navsubhead">
    <w:name w:val="navsubhea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CC66"/>
      <w:sz w:val="17"/>
      <w:szCs w:val="17"/>
    </w:rPr>
  </w:style>
  <w:style w:type="paragraph" w:customStyle="1" w:styleId="nav">
    <w:name w:val="nav"/>
    <w:basedOn w:val="Normal"/>
    <w:rsid w:val="000B6856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navlocked">
    <w:name w:val="navlocked"/>
    <w:basedOn w:val="Normal"/>
    <w:rsid w:val="000B6856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drawerhead">
    <w:name w:val="drawerhead"/>
    <w:basedOn w:val="Normal"/>
    <w:rsid w:val="000B6856"/>
    <w:pPr>
      <w:spacing w:before="100" w:beforeAutospacing="1" w:after="15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drawerlabel">
    <w:name w:val="drawerlabel"/>
    <w:basedOn w:val="Normal"/>
    <w:rsid w:val="000B6856"/>
    <w:pPr>
      <w:spacing w:before="100" w:beforeAutospacing="1" w:after="100" w:afterAutospacing="1"/>
      <w:jc w:val="right"/>
    </w:pPr>
    <w:rPr>
      <w:rFonts w:ascii="Verdana" w:eastAsia="Times New Roman" w:hAnsi="Verdana" w:cs="Times New Roman"/>
      <w:b/>
      <w:bCs/>
      <w:sz w:val="17"/>
      <w:szCs w:val="17"/>
    </w:rPr>
  </w:style>
  <w:style w:type="paragraph" w:customStyle="1" w:styleId="drawernote">
    <w:name w:val="drawernote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inpagesubhead">
    <w:name w:val="inpagesubhea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inpagenav">
    <w:name w:val="inpagenav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inpagenavlocked">
    <w:name w:val="inpagenavlocke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glossdefterm">
    <w:name w:val="glossdefterm"/>
    <w:basedOn w:val="Normal"/>
    <w:rsid w:val="000B6856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FFFF99"/>
      <w:spacing w:before="100" w:beforeAutospacing="1" w:after="100" w:afterAutospacing="1"/>
    </w:pPr>
    <w:rPr>
      <w:rFonts w:ascii="Verdana" w:eastAsia="Times New Roman" w:hAnsi="Verdana" w:cs="Times New Roman"/>
      <w:vanish/>
      <w:sz w:val="18"/>
      <w:szCs w:val="18"/>
    </w:rPr>
  </w:style>
  <w:style w:type="paragraph" w:customStyle="1" w:styleId="sitemaphead">
    <w:name w:val="sitemaphea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1"/>
      <w:szCs w:val="21"/>
    </w:rPr>
  </w:style>
  <w:style w:type="paragraph" w:customStyle="1" w:styleId="sitemapsubhead">
    <w:name w:val="sitemapsubhea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seerelated">
    <w:name w:val="seerelate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author">
    <w:name w:val="author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booktitle">
    <w:name w:val="booktitle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pagetitle">
    <w:name w:val="pagetitle"/>
    <w:basedOn w:val="Normal"/>
    <w:rsid w:val="000B6856"/>
    <w:pPr>
      <w:spacing w:before="100" w:beforeAutospacing="1" w:after="100" w:afterAutospacing="1"/>
    </w:pPr>
    <w:rPr>
      <w:rFonts w:ascii="Tahoma" w:eastAsia="Times New Roman" w:hAnsi="Tahoma" w:cs="Tahoma"/>
      <w:b/>
      <w:bCs/>
      <w:sz w:val="27"/>
      <w:szCs w:val="27"/>
    </w:rPr>
  </w:style>
  <w:style w:type="paragraph" w:customStyle="1" w:styleId="qnum">
    <w:name w:val="qnum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30"/>
      <w:szCs w:val="30"/>
    </w:rPr>
  </w:style>
  <w:style w:type="paragraph" w:customStyle="1" w:styleId="searchresult">
    <w:name w:val="searchresult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i/>
      <w:iCs/>
      <w:color w:val="666666"/>
      <w:sz w:val="14"/>
      <w:szCs w:val="14"/>
    </w:rPr>
  </w:style>
  <w:style w:type="paragraph" w:customStyle="1" w:styleId="newsfeed">
    <w:name w:val="newsfeed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footer">
    <w:name w:val="footer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intro">
    <w:name w:val="intro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diacritic">
    <w:name w:val="diacritic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feedback">
    <w:name w:val="feedback"/>
    <w:basedOn w:val="Normal"/>
    <w:rsid w:val="000B6856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pagetitle1">
    <w:name w:val="pagetitle1"/>
    <w:basedOn w:val="DefaultParagraphFont"/>
    <w:rsid w:val="000B6856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2012-06-27T18:15:00Z</dcterms:created>
  <dcterms:modified xsi:type="dcterms:W3CDTF">2012-06-27T18:18:00Z</dcterms:modified>
</cp:coreProperties>
</file>