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9" w:rsidRDefault="00877209"/>
    <w:p w:rsidR="0092411E" w:rsidRDefault="0092411E"/>
    <w:p w:rsidR="0092411E" w:rsidRPr="0092411E" w:rsidRDefault="0092411E" w:rsidP="0092411E">
      <w:pPr>
        <w:spacing w:after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 xml:space="preserve">AC313                                      Chapter 9                                     </w:t>
      </w:r>
      <w:r w:rsidRPr="0092411E">
        <w:rPr>
          <w:rFonts w:ascii="Tahoma" w:eastAsia="Times New Roman" w:hAnsi="Tahoma" w:cs="Tahoma"/>
          <w:b/>
          <w:bCs/>
          <w:sz w:val="27"/>
          <w:szCs w:val="27"/>
        </w:rPr>
        <w:t>Glossary</w:t>
      </w:r>
      <w:r w:rsidRPr="0092411E">
        <w:rPr>
          <w:rFonts w:ascii="Verdana" w:eastAsia="Times New Roman" w:hAnsi="Verdana" w:cs="Times New Roman"/>
          <w:sz w:val="18"/>
          <w:szCs w:val="18"/>
        </w:rPr>
        <w:br/>
      </w:r>
      <w:r w:rsidRPr="0092411E"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t xml:space="preserve">        </w:t>
      </w:r>
      <w:r w:rsidRPr="0092411E">
        <w:rPr>
          <w:rFonts w:ascii="Verdana" w:eastAsia="Times New Roman" w:hAnsi="Verdana" w:cs="Times New Roman"/>
          <w:sz w:val="18"/>
          <w:szCs w:val="18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411E" w:rsidRPr="00924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60" name="Picture 6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19050"/>
                  <wp:effectExtent l="0" t="0" r="0" b="0"/>
                  <wp:docPr id="59" name="Picture 5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38100"/>
                  <wp:effectExtent l="0" t="0" r="0" b="0"/>
                  <wp:docPr id="58" name="Picture 5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11E" w:rsidRPr="0092411E" w:rsidRDefault="0092411E" w:rsidP="0092411E">
      <w:pPr>
        <w:spacing w:after="0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614"/>
      </w:tblGrid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analytical procedures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Methods such as tests that often involve making comparisons and using ratios to determine whether account balances, line items in financial statements, and other financial information appear reasonable.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7" name="Picture 5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5" name="Picture 5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Bates numbers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Unique identifying numbers, letters, or both assigned to documents so that the documents can be easily located and tracked.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4" name="Picture 5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2" name="Picture 5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curtilage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Area that a person inhabits in which the person can reasonably expect privacy.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51" name="Picture 5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9" name="Picture 4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deposition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Sworn testimony taken before a trial begins that is a record of answers given to questions asked by opposing attorneys.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8" name="Picture 4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6" name="Picture 4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document examiners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Fraud investigators who examine documents to determine whether they have been altered and the validity of claims made about them; often use an exemplar to determine authorship of a handwriting sample in their examination.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5" name="Picture 4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3" name="Picture 4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exemplar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Sample of a known person's handwriting.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2" name="Picture 4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0" name="Picture 4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financial statement fraud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Intentional misstatement of financial statements so that they do not present fairly the financial position, results of operations, and cash flows of an entity.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9" name="Picture 3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7" name="Picture 3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horizontal analysis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Comparison of line items (or accounts) across time periods; for example, comparing the amount of the current year balance of sales to the amount of sales for each of the five previous years.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6" name="Picture 3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4" name="Picture 3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invigilation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Investigation technique that notifies suspects that they (and others) will be watched for a period of time; thus, three periods of activity are generated for comparison: the period prior to the notice, the period in which the activity of notice occurs, and the period that begins after the persons are told they are not being watched.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3" name="Picture 3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1" name="Picture 3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link analysis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Method used to establish a connection between information in databases and files.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0" name="Picture 3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8" name="Picture 2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net worth method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Indirect method used to determine unsubstantiated increase in wealth that could be from fraudulent activities.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7" name="Picture 2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5" name="Picture 2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search warrant for financial records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Authorization of law enforcement personnel to search for books and records believed to be involved in a financial fraud.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4" name="Picture 2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2" name="Picture 2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skimming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Taking cash receipts before they are deposited or reflected in any way in the financial records.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21" name="Picture 2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9" name="Picture 1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statistical sampling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Applying statistical theory to select, interpret, and project results from a subset of a population to the entire population so that a decision about the population can be made.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8" name="Picture 1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6" name="Picture 1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subpoena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Written order issued by a court to compel a person to give a deposition, testify in court, or submit documents or records.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5" name="Picture 1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3" name="Picture 1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surprise count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Process of making an unexpected count of inventory or other assets; used to document unexplained differences between the physical assets and the accounting records.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2" name="Picture 1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10" name="Picture 10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Default="0092411E" w:rsidP="0092411E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92411E" w:rsidRDefault="0092411E" w:rsidP="0092411E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surveillance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_GoBack"/>
            <w:bookmarkEnd w:id="0"/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Observation—both visual and auditory—usually done to obtain evidence for which no documentary trail is available.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9" name="Picture 9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7" name="Picture 7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tracing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Act of comparing information in the accounting records (e.g., ledgers and journals) to information in the financial statements or reports.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" name="Picture 6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4" name="Picture 4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Vertical analysis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Comparison of accounts within a financial statement to a base account by restating each account in terms of the base account (e.g., if sales is used as the base account, it is assigned a value of 100 and all other accounts are stated relative to that account).</w:t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3" name="Picture 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1E" w:rsidRPr="0092411E">
        <w:trPr>
          <w:tblCellSpacing w:w="0" w:type="dxa"/>
        </w:trPr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vouching</w:t>
            </w: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92411E" w:rsidRPr="0092411E" w:rsidRDefault="0092411E" w:rsidP="0092411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411E">
              <w:rPr>
                <w:rFonts w:ascii="Verdana" w:eastAsia="Times New Roman" w:hAnsi="Verdana" w:cs="Times New Roman"/>
                <w:sz w:val="18"/>
                <w:szCs w:val="18"/>
              </w:rPr>
              <w:t>Comparing information in the financial statements or reports to information contained in the accounting records (e.g., ledgers and journals).</w:t>
            </w:r>
          </w:p>
        </w:tc>
      </w:tr>
    </w:tbl>
    <w:p w:rsidR="0092411E" w:rsidRDefault="0092411E">
      <w:r w:rsidRPr="0092411E">
        <w:rPr>
          <w:rFonts w:ascii="Verdana" w:eastAsia="Times New Roman" w:hAnsi="Verdana" w:cs="Times New Roman"/>
          <w:sz w:val="18"/>
          <w:szCs w:val="18"/>
        </w:rPr>
        <w:br/>
      </w:r>
      <w:r w:rsidRPr="0092411E">
        <w:rPr>
          <w:rFonts w:ascii="Verdana" w:eastAsia="Times New Roman" w:hAnsi="Verdana" w:cs="Times New Roman"/>
          <w:sz w:val="18"/>
          <w:szCs w:val="18"/>
        </w:rPr>
        <w:br/>
      </w:r>
    </w:p>
    <w:sectPr w:rsidR="0092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E"/>
    <w:rsid w:val="00877209"/>
    <w:rsid w:val="009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11E"/>
    <w:rPr>
      <w:color w:val="0000FF"/>
      <w:u w:val="single"/>
    </w:rPr>
  </w:style>
  <w:style w:type="character" w:customStyle="1" w:styleId="pagetitle1">
    <w:name w:val="pagetitle1"/>
    <w:basedOn w:val="DefaultParagraphFont"/>
    <w:rsid w:val="0092411E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11E"/>
    <w:rPr>
      <w:color w:val="0000FF"/>
      <w:u w:val="single"/>
    </w:rPr>
  </w:style>
  <w:style w:type="character" w:customStyle="1" w:styleId="pagetitle1">
    <w:name w:val="pagetitle1"/>
    <w:basedOn w:val="DefaultParagraphFont"/>
    <w:rsid w:val="0092411E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2012-06-27T18:04:00Z</dcterms:created>
  <dcterms:modified xsi:type="dcterms:W3CDTF">2012-06-27T18:06:00Z</dcterms:modified>
</cp:coreProperties>
</file>