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9" w:rsidRDefault="00877209"/>
    <w:p w:rsidR="004B30CB" w:rsidRDefault="004B30CB"/>
    <w:p w:rsidR="004B30CB" w:rsidRPr="004B30CB" w:rsidRDefault="004B30CB" w:rsidP="004B30CB">
      <w:pPr>
        <w:spacing w:after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 xml:space="preserve">AC313                                    Chapter 10                                     </w:t>
      </w:r>
      <w:bookmarkStart w:id="0" w:name="_GoBack"/>
      <w:bookmarkEnd w:id="0"/>
      <w:r w:rsidRPr="004B30CB">
        <w:rPr>
          <w:rFonts w:ascii="Tahoma" w:eastAsia="Times New Roman" w:hAnsi="Tahoma" w:cs="Tahoma"/>
          <w:b/>
          <w:bCs/>
          <w:sz w:val="27"/>
          <w:szCs w:val="27"/>
        </w:rPr>
        <w:t>Glossary</w:t>
      </w:r>
      <w:r w:rsidRPr="004B30CB">
        <w:rPr>
          <w:rFonts w:ascii="Verdana" w:eastAsia="Times New Roman" w:hAnsi="Verdana" w:cs="Times New Roman"/>
          <w:sz w:val="18"/>
          <w:szCs w:val="18"/>
        </w:rPr>
        <w:br/>
      </w:r>
      <w:r w:rsidRPr="004B30CB">
        <w:rPr>
          <w:rFonts w:ascii="Verdana" w:eastAsia="Times New Roman" w:hAnsi="Verdana" w:cs="Times New Roman"/>
          <w:sz w:val="18"/>
          <w:szCs w:val="18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30CB" w:rsidRPr="004B30CB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19050"/>
                  <wp:effectExtent l="0" t="0" r="0" b="0"/>
                  <wp:docPr id="90" name="Picture 9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19050"/>
                  <wp:effectExtent l="0" t="0" r="0" b="0"/>
                  <wp:docPr id="89" name="Picture 8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38100"/>
                  <wp:effectExtent l="0" t="0" r="0" b="0"/>
                  <wp:docPr id="88" name="Picture 8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0CB" w:rsidRPr="004B30CB" w:rsidRDefault="004B30CB" w:rsidP="004B30CB">
      <w:pPr>
        <w:spacing w:after="0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422"/>
      </w:tblGrid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admission-seeking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Inquiries designed to solicit a confession from persons strongly suspected of playing a role in the fraud being investigated.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87" name="Picture 8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8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85" name="Picture 8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alibi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Defense offered to support the assertion of innocence of the person making it.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84" name="Picture 8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3" name="Picture 8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82" name="Picture 8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assessment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asked of persons being interviewed to determine if those persons are guilty of the fraud being investigated.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81" name="Picture 8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9" name="Picture 7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calibration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Act of fine-tuning an interviewer's perception of a person's behavior when the person is asked </w:t>
            </w:r>
            <w:proofErr w:type="spellStart"/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nonsensitive</w:t>
            </w:r>
            <w:proofErr w:type="spellEnd"/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(i.e., </w:t>
            </w:r>
            <w:proofErr w:type="spellStart"/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nonincriminating</w:t>
            </w:r>
            <w:proofErr w:type="spellEnd"/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) questions so that the interviewer can contrast that behavior with the subject's behavior when asked sensitive questions.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8" name="Picture 7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6" name="Picture 7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clarifying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Inquiries designed to obtain information that elaborates on information provided earlier in the interview.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5" name="Picture 7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3" name="Picture 7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closed-ended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designed to elicit a "yes," "no," or brief response.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2" name="Picture 7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1" name="Picture 7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0" name="Picture 7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combined approach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Synthesis of two approaches to interviewing: the direct approach and the indirect approach.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9" name="Picture 6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7" name="Picture 6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compound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Two inquiries contained in the same sentence.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6" name="Picture 6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4" name="Picture 6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concluding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asked of persons not suspected of being involved in a fraud.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3" name="Picture 6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1" name="Picture 6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confrontational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Inquiries used to highlight the difference (i.e., conflict) between information provided by the subject and information provided by another source.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0" name="Picture 6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9" name="Picture 5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8" name="Picture 5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connecting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used to connect two or more details or events.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7" name="Picture 5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5" name="Picture 5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direct approach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Manner of questioning used when the interviewer is reasonably certain of the suspect's guilt.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4" name="Picture 5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2" name="Picture 5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forced-choice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Inquiries designed to cause the subject to choose from one of several answers provided by the interviewer.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1" name="Picture 5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9" name="Picture 4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indirect approach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Manner of questioning used when the subject's thinking is reasonably sophisticated.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8" name="Picture 4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6" name="Picture 4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informational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asked to solicit additional evidence.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5" name="Picture 4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3" name="Picture 4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interviews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Nonconfrontational</w:t>
            </w:r>
            <w:proofErr w:type="spellEnd"/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dialogues between two persons, one of whom (the interviewer) is interested in obtaining information, including perceptions, of other persons, places, or aspects of the fraud being investigated.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2" name="Picture 4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0" name="Picture 4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interrogation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Information-seeking questioning technique that law enforcement uses to obtain information about a crime that has been committed from those who are suspected of committing the crime.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9" name="Picture 3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7" name="Picture 3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introductory </w:t>
            </w: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Questions that set the tone of an interview and provide information about the 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reason the subject is being interviewed.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525" cy="47625"/>
                  <wp:effectExtent l="0" t="0" r="0" b="0"/>
                  <wp:docPr id="36" name="Picture 3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4" name="Picture 3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leading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designed to elicit a predetermined response.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3" name="Picture 3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1" name="Picture 3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mirroring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Process by which the interviewer attempts to appear as similar to the subject as possible to cause the subject to identify with the interviewer.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0" name="Picture 3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8" name="Picture 2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negatively phrased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Inquiries that tend to be ambiguous and for which the answer could be interpreted in one of two ways.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7" name="Picture 2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5" name="Picture 2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nonverbal cues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Signals that are not spoken or written; usually involve movement of the body including the subject's head and eyes.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4" name="Picture 2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2" name="Picture 2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nonverbal responses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Physiology-based reactions to questions, statements, and physical evidence.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1" name="Picture 2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9" name="Picture 1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open-ended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designed to encourage subjects to answer with more than a "yes" or "no" response.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8" name="Picture 1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6" name="Picture 1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qualifiers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Words or phrases that change the meaning of a sentence, usually by allowing the speaker to be less precise and thus provide less self-incriminating information.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5" name="Picture 1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3" name="Picture 1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positive-reaction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Inquiries asked to elicit agreement from a subject so that agreement with statements the investigator later makes is easier to accomplish.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2" name="Picture 1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0" name="Picture 1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rapport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Relationship characterized by mutual understanding, trust, and agreement.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9" name="Picture 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" name="Picture 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secondary questions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Queries that are actually statements of information made to elicit confirmation of the information heard by the interviewer.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" name="Picture 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" name="Picture 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verbal cues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Reactions that indicate guilt that should be investigated.</w:t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" name="Picture 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CB" w:rsidRPr="004B30CB">
        <w:trPr>
          <w:tblCellSpacing w:w="0" w:type="dxa"/>
        </w:trPr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verbal responses</w:t>
            </w: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4B30CB" w:rsidRPr="004B30CB" w:rsidRDefault="004B30CB" w:rsidP="004B30C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30CB">
              <w:rPr>
                <w:rFonts w:ascii="Verdana" w:eastAsia="Times New Roman" w:hAnsi="Verdana" w:cs="Times New Roman"/>
                <w:sz w:val="18"/>
                <w:szCs w:val="18"/>
              </w:rPr>
              <w:t>Answers that include oral or written responses to questions.</w:t>
            </w:r>
          </w:p>
        </w:tc>
      </w:tr>
    </w:tbl>
    <w:p w:rsidR="004B30CB" w:rsidRDefault="004B30CB">
      <w:r w:rsidRPr="004B30CB">
        <w:rPr>
          <w:rFonts w:ascii="Verdana" w:eastAsia="Times New Roman" w:hAnsi="Verdana" w:cs="Times New Roman"/>
          <w:sz w:val="18"/>
          <w:szCs w:val="18"/>
        </w:rPr>
        <w:br/>
      </w:r>
      <w:r w:rsidRPr="004B30CB">
        <w:rPr>
          <w:rFonts w:ascii="Verdana" w:eastAsia="Times New Roman" w:hAnsi="Verdana" w:cs="Times New Roman"/>
          <w:sz w:val="18"/>
          <w:szCs w:val="18"/>
        </w:rPr>
        <w:br/>
      </w:r>
      <w:r w:rsidRPr="004B30CB">
        <w:rPr>
          <w:rFonts w:ascii="Verdana" w:eastAsia="Times New Roman" w:hAnsi="Verdana" w:cs="Times New Roman"/>
          <w:sz w:val="18"/>
          <w:szCs w:val="18"/>
        </w:rPr>
        <w:br w:type="textWrapping" w:clear="all"/>
      </w:r>
    </w:p>
    <w:sectPr w:rsidR="004B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B"/>
    <w:rsid w:val="004B30CB"/>
    <w:rsid w:val="008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0CB"/>
    <w:rPr>
      <w:color w:val="0000FF"/>
      <w:u w:val="single"/>
    </w:rPr>
  </w:style>
  <w:style w:type="character" w:customStyle="1" w:styleId="pagetitle1">
    <w:name w:val="pagetitle1"/>
    <w:basedOn w:val="DefaultParagraphFont"/>
    <w:rsid w:val="004B30CB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0CB"/>
    <w:rPr>
      <w:color w:val="0000FF"/>
      <w:u w:val="single"/>
    </w:rPr>
  </w:style>
  <w:style w:type="character" w:customStyle="1" w:styleId="pagetitle1">
    <w:name w:val="pagetitle1"/>
    <w:basedOn w:val="DefaultParagraphFont"/>
    <w:rsid w:val="004B30CB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2012-06-27T18:07:00Z</dcterms:created>
  <dcterms:modified xsi:type="dcterms:W3CDTF">2012-06-27T18:15:00Z</dcterms:modified>
</cp:coreProperties>
</file>